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C" w:rsidRDefault="001D181C" w:rsidP="001D181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Структура и органы управления образовательной организации</w:t>
      </w:r>
    </w:p>
    <w:p w:rsidR="00A42BBF" w:rsidRPr="00A42BBF" w:rsidRDefault="00A42BBF" w:rsidP="00E041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К органам управления МБОУ "</w:t>
      </w:r>
      <w:r w:rsidR="00E04108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Сивинская вечерняя (сменная) общеобразовательная школа</w:t>
      </w: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" относятся:</w:t>
      </w:r>
    </w:p>
    <w:p w:rsidR="00A42BBF" w:rsidRPr="00A42BBF" w:rsidRDefault="00A42BBF" w:rsidP="00A42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Учредитель и Собственник имущества</w:t>
      </w:r>
    </w:p>
    <w:p w:rsidR="00A42BBF" w:rsidRPr="00A42BBF" w:rsidRDefault="00A42BBF" w:rsidP="00A42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Директор Учреждения</w:t>
      </w:r>
    </w:p>
    <w:p w:rsidR="00A42BBF" w:rsidRPr="00E04108" w:rsidRDefault="00A42BBF" w:rsidP="00A42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Общее собрание трудового коллектива</w:t>
      </w:r>
    </w:p>
    <w:p w:rsidR="00E04108" w:rsidRPr="00A42BBF" w:rsidRDefault="00E04108" w:rsidP="00A42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Управляющий Совет Учреждения </w:t>
      </w:r>
    </w:p>
    <w:p w:rsidR="00A42BBF" w:rsidRPr="00A42BBF" w:rsidRDefault="00A42BBF" w:rsidP="00A42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Педагогический совет Учреждения</w:t>
      </w:r>
    </w:p>
    <w:p w:rsidR="00A42BBF" w:rsidRPr="00A42BBF" w:rsidRDefault="00A42BBF" w:rsidP="00E041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Управление Учреждением осуществляется в соответствии с нормативными правовыми актами Российской Федерации, Пермского края и настоящим Уставом. Управление Учреждением осуществляется на основе сочетания принципов единоначалия и коллегиальности.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Единоличным исполнительным органом Учреждения является директор Учреждения (далее - Руководитель).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Коллегиальными органами управления Учреждением являются: Общее собрание работников Учреждения, Педагогический совет.</w:t>
      </w:r>
    </w:p>
    <w:p w:rsidR="00A42BBF" w:rsidRPr="00A42BBF" w:rsidRDefault="00A42BBF" w:rsidP="00E04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создаются советы родителей (законных представителей) несовершеннолетних обучающихся (далее - совет родителей).</w:t>
      </w:r>
      <w:proofErr w:type="gramEnd"/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Учредитель и Собственник имущества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К компетенции Учредителя относится:</w:t>
      </w:r>
    </w:p>
    <w:p w:rsidR="00A42BBF" w:rsidRPr="00A42BBF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 принятие решения о реорганизации или ликвидации Учреждения, с учетом мнения жителей населенного пункта, в котором расположено Учреждение;</w:t>
      </w:r>
    </w:p>
    <w:p w:rsidR="00A42BBF" w:rsidRPr="00A42BBF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утверждение формы плана финансово хозяйственной деятельности;</w:t>
      </w:r>
    </w:p>
    <w:p w:rsidR="00A42BBF" w:rsidRPr="00A42BBF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установление порядка составления и утверждения плана финансово-хозяйственной деятельности Учреждения в соответствии с требованиями, определёнными Министерством финансов Российской Федерации;</w:t>
      </w:r>
    </w:p>
    <w:p w:rsidR="00A42BBF" w:rsidRPr="00A42BBF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 утверждение плана финансово-хозяйственной деятельности Учреждения;</w:t>
      </w:r>
    </w:p>
    <w:p w:rsidR="00A42BBF" w:rsidRPr="00A42BBF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 перевод несовершеннолетних обучающихся с согласия их родителей (законных представителей), в случае прекращения деятельности Учреждения, аннулирования соответствующей</w:t>
      </w: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</w:t>
      </w: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lastRenderedPageBreak/>
        <w:t>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E04108" w:rsidRPr="00E04108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 xml:space="preserve">  разрешение Учреждению на приём детей в Учреждение на </w:t>
      </w:r>
      <w:proofErr w:type="gramStart"/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обучение по</w:t>
      </w:r>
      <w:proofErr w:type="gramEnd"/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 xml:space="preserve"> образовательным программам</w:t>
      </w:r>
      <w:r w:rsidR="00E04108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;</w:t>
      </w:r>
    </w:p>
    <w:p w:rsidR="00A42BBF" w:rsidRPr="00A42BBF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проведение аттестации Руководителя Учреждения;</w:t>
      </w:r>
    </w:p>
    <w:p w:rsidR="00A42BBF" w:rsidRPr="00A42BBF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 утверждение  Устава  Учреждения, изменений и дополнений в Устав;</w:t>
      </w:r>
    </w:p>
    <w:p w:rsidR="00A42BBF" w:rsidRPr="00A42BBF" w:rsidRDefault="00A42BBF" w:rsidP="00E04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 заключение соглашения об открытии Учреждению лицевых счетов в территориальном органе Федерального казначейства;</w:t>
      </w:r>
    </w:p>
    <w:p w:rsidR="00A42BBF" w:rsidRPr="00A42BBF" w:rsidRDefault="00A42BBF" w:rsidP="00E0410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4108">
        <w:rPr>
          <w:rFonts w:ascii="Verdana" w:eastAsia="Times New Roman" w:hAnsi="Verdana" w:cs="Times New Roman"/>
          <w:b/>
          <w:bCs/>
          <w:i/>
          <w:color w:val="000066"/>
          <w:sz w:val="24"/>
          <w:szCs w:val="24"/>
          <w:lang w:eastAsia="ru-RU"/>
        </w:rPr>
        <w:t>К компетенции Собственника имущества относится:</w:t>
      </w:r>
    </w:p>
    <w:p w:rsidR="00A42BBF" w:rsidRPr="00A42BBF" w:rsidRDefault="00A42BBF" w:rsidP="00E041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 закрепление на праве оперативного управления за Учреждением муниципального (государственного) имущества;</w:t>
      </w:r>
    </w:p>
    <w:p w:rsidR="00A42BBF" w:rsidRPr="00A42BBF" w:rsidRDefault="00A42BBF" w:rsidP="00E041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 изъятие излишнего, неиспользуемого или используемого не по назначению имущества, закреплённого за Учреждением Собственником имущества либо приобретённого Учреждением за счёт средств, выделенных ему Учредителем на приобретение этого имущества;</w:t>
      </w:r>
    </w:p>
    <w:p w:rsidR="00A42BBF" w:rsidRPr="00A42BBF" w:rsidRDefault="00A42BBF" w:rsidP="00E041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осуществление иных полномочий, предусмотренных действующим законодательством.</w:t>
      </w:r>
    </w:p>
    <w:p w:rsidR="00A42BBF" w:rsidRPr="00A42BBF" w:rsidRDefault="00A42BBF" w:rsidP="00E04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i/>
          <w:color w:val="000066"/>
          <w:sz w:val="24"/>
          <w:szCs w:val="24"/>
          <w:lang w:eastAsia="ru-RU"/>
        </w:rPr>
        <w:t> Решения принимаются Учредителем по согласованию с Собственником имущества.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Учреждение возглавляет – директор школы</w:t>
      </w: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(далее – Руководитель). Руководитель Учреждения назначается Учредителем.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Руководитель организует выполнение решений Учредителя по вопросам деятельности Учреждения.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Руководитель Учреждения без доверенности действует от имени Учреждения.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Компетенция Руководителя:</w:t>
      </w:r>
    </w:p>
    <w:p w:rsidR="00A42BBF" w:rsidRPr="00A42BBF" w:rsidRDefault="00A42BBF" w:rsidP="00A42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заключение договоров от имени Учреждения;</w:t>
      </w:r>
    </w:p>
    <w:p w:rsidR="00A42BBF" w:rsidRPr="00A42BBF" w:rsidRDefault="00A42BBF" w:rsidP="00A42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структуры и штатного расписания Учреждения;</w:t>
      </w:r>
    </w:p>
    <w:p w:rsidR="00A42BBF" w:rsidRPr="00A42BBF" w:rsidRDefault="00A42BBF" w:rsidP="00A42B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Правил внутреннего трудового распорядка;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утверждение плана финансово-хозяйственной деятельности Учреждения, его годовой и бухгалтерской отчетности; обеспечение открытия счетов в финансовых организациях, обеспечение </w:t>
      </w: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lastRenderedPageBreak/>
        <w:t>своевременной уплаты налогов и сборов, представление в установленном порядке статистических, бухгалтерских и иных отчетов;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локального нормативного акта в документах обучающихся, подтверждающих их обучение в Учреждении;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локальных нормативных актов Учреждения в порядке и на условиях, установленных настоящим Уставом;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локальных нормативных актов о соотношении учебной (преподавательской) и другой педагогической работы в пределах рабочей недели или учебного года;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уполномочивание иных лиц представлять интересы Учреждения посредством выдачи доверенностей, в том числе доверенностей с правом передоверия;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издание поручений и указаний, обязательных для исполнения всеми работниками Учреждения;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самообследования</w:t>
      </w:r>
      <w:proofErr w:type="spellEnd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образовательных программ Учреждения;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по согласованию с Учредителем программы развития Учреждения;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Режима занятий обучающихся;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осуществление текущего контроля успеваемости и промежуточной аттестации </w:t>
      </w:r>
      <w:proofErr w:type="gramStart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обучающихся</w:t>
      </w:r>
      <w:proofErr w:type="gramEnd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утверждение Порядка </w:t>
      </w:r>
      <w:proofErr w:type="gramStart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обучения</w:t>
      </w:r>
      <w:proofErr w:type="gramEnd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по индивидуальному учебному плану, в том числе об ускоренном обучении;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A42BBF" w:rsidRPr="00A42BBF" w:rsidRDefault="00A42BBF" w:rsidP="00A42B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обеспечение создания и ведения официального сайта  Учреждения в сети «Интернет».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Руководитель Учреждения обязан: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постоянную работу над повышением качества предоставляемых Учреждением услуг, выполнением работ;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составление и выполнение в полном объеме плана финансово-хозяйственной деятельности Учреждения;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целевое и рациональное использование денежных средств и соблюдение Учреждением финансовой дисциплины;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исполнение договорных обязательств по выполнению работ, оказанию услуг;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не допускать возникновения просроченной кредиторской задолженности Учреждения;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lastRenderedPageBreak/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согласовывать с Учредителем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имущества, закрепленного за Учреждением на праве оперативного управления, а также осуществлять его списание;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предварительно согласовывать с Учредителем в порядке, им установленном, совершение Учреждением крупных сделок;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согласовывать с Учредителем совершение сделок с участием Учреждения, в совершении которых имеется заинтересованность;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обеспечивать выполнение требований по гражданской обороне;</w:t>
      </w:r>
    </w:p>
    <w:p w:rsidR="00A42BBF" w:rsidRPr="00A42BBF" w:rsidRDefault="00A42BBF" w:rsidP="00A42B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выполнять иные обязанности, установленные нормативными правовыми актами, а также решениями Учредителя.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Общее собрание работников </w:t>
      </w: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(далее – Общее собрание) - является коллегиальным органом управления Учреждением.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Компетенция Общего собрания:</w:t>
      </w:r>
    </w:p>
    <w:p w:rsidR="00A42BBF" w:rsidRPr="00A42BBF" w:rsidRDefault="00A42BBF" w:rsidP="00A42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основных направлений деятельности Учреждения;</w:t>
      </w:r>
    </w:p>
    <w:p w:rsidR="00A42BBF" w:rsidRPr="00A42BBF" w:rsidRDefault="00A42BBF" w:rsidP="00A42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принятие устава Учреждения;</w:t>
      </w:r>
    </w:p>
    <w:p w:rsidR="00A42BBF" w:rsidRPr="00A42BBF" w:rsidRDefault="00A42BBF" w:rsidP="00A42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согласование отчетного доклада руководителя Учреждения о работе в истекшем году;</w:t>
      </w:r>
    </w:p>
    <w:p w:rsidR="00A42BBF" w:rsidRPr="00A42BBF" w:rsidRDefault="00A42BBF" w:rsidP="00A42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коллективного договора;</w:t>
      </w:r>
    </w:p>
    <w:p w:rsidR="00A42BBF" w:rsidRPr="00A42BBF" w:rsidRDefault="00A42BBF" w:rsidP="00A42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утверждение результатов </w:t>
      </w:r>
      <w:proofErr w:type="spellStart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самообследования</w:t>
      </w:r>
      <w:proofErr w:type="spellEnd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Учреждения;</w:t>
      </w:r>
    </w:p>
    <w:p w:rsidR="00A42BBF" w:rsidRPr="00A42BBF" w:rsidRDefault="00A42BBF" w:rsidP="00A42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Правил внутреннего распорядка обучающихся;</w:t>
      </w:r>
    </w:p>
    <w:p w:rsidR="00A42BBF" w:rsidRPr="00A42BBF" w:rsidRDefault="00A42BBF" w:rsidP="00A42B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согласование локального акта о нормах профессиональной этики педагогических работников.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Общее собрание созывается по мере необходимости, но не реже двух раз в год. Руководитель Учреждения объявляет о дате проведения Общего собрания не позднее, чем за один месяц до его созыва.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lastRenderedPageBreak/>
        <w:t>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Общее собрание не вправе рассматривать и принимать решения по вопросам, не отнесенным к его компетенции настоящим Уставом.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Педагогический совет</w:t>
      </w: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является коллегиальным органом управления Учреждением.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Членами Педагогического совета Учреждения являются педагогические работники Учреждения. 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Педагогический совет Учреждения правомочен, если на нем присутствует более чем две трети  его членов.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Педагогические работники Учреждения обязаны принимать участие в работе Педагогического совета Учреждения. Решения Педагогического совета принимаются большинством голосов присутствующих членов и оформляются протоколами. При равном количестве голосов решающим является голос председателя Педагогического совета.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Компетенция Педагогического совета: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плана (планов) учебной работы Учреждения на год;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образовательных программ, реализуемых Учреждением;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перечня образовательных программ, разработку которых необходимо осуществить в Учреждении;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утверждение списка учебников, используемых Учреждением в соответствии с утвержденным федеральным </w:t>
      </w:r>
      <w:hyperlink r:id="rId6" w:history="1">
        <w:r w:rsidRPr="00A42BBF">
          <w:rPr>
            <w:rFonts w:ascii="Verdana" w:eastAsia="Times New Roman" w:hAnsi="Verdana" w:cs="Times New Roman"/>
            <w:color w:val="000066"/>
            <w:sz w:val="24"/>
            <w:szCs w:val="24"/>
            <w:u w:val="single"/>
            <w:lang w:eastAsia="ru-RU"/>
          </w:rPr>
          <w:t>перечнем</w:t>
        </w:r>
      </w:hyperlink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 образования, а также учебных пособий, допущенных к использованию при реализации указанных образовательных программ;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локального нормативного акта о формах, периодичности и порядке текущего контроля успеваемости и промежуточной аттестации обучающихся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согласование локального нормативного акта о соотношении учебной (преподавательской) и другой педагогической работы в пределах рабочей недели или учебного года;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подготовка предложения по использованию и совершенствованию методов обучения и воспитания, образовательных технологий, электронного обучения;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принятие решения о допуске </w:t>
      </w:r>
      <w:proofErr w:type="gramStart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обучающихся</w:t>
      </w:r>
      <w:proofErr w:type="gramEnd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к итоговой аттестации, условном переводе в следующий класс по результатам промежуточной итоговой аттестации;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lastRenderedPageBreak/>
        <w:t xml:space="preserve">принятие решения о награждении </w:t>
      </w:r>
      <w:proofErr w:type="gramStart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обучающихся</w:t>
      </w:r>
      <w:proofErr w:type="gramEnd"/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 xml:space="preserve"> за успехи в обучении;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принятие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заслушивание информации и отчетов членов Педагогического совета Учреждения;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рассмотрение итогов учебной работы Учреждения, результатов промежуточной и государственной итоговой аттестации;</w:t>
      </w:r>
    </w:p>
    <w:p w:rsidR="00A42BBF" w:rsidRPr="00A42BBF" w:rsidRDefault="00A42BBF" w:rsidP="00A42B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BF"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  <w:t>утверждение положения об аттестации педагогических работников в целях подтверждения соответствия их занимаемым должностям.</w:t>
      </w:r>
    </w:p>
    <w:p w:rsidR="00A42BBF" w:rsidRPr="00A42BBF" w:rsidRDefault="00A42BBF" w:rsidP="00A42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B3" w:rsidRDefault="00CE43B3">
      <w:bookmarkStart w:id="0" w:name="_GoBack"/>
      <w:bookmarkEnd w:id="0"/>
    </w:p>
    <w:sectPr w:rsidR="00CE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41"/>
    <w:multiLevelType w:val="multilevel"/>
    <w:tmpl w:val="6B18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43989"/>
    <w:multiLevelType w:val="multilevel"/>
    <w:tmpl w:val="D6F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A39C9"/>
    <w:multiLevelType w:val="multilevel"/>
    <w:tmpl w:val="262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313DF"/>
    <w:multiLevelType w:val="multilevel"/>
    <w:tmpl w:val="ECD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722B8"/>
    <w:multiLevelType w:val="multilevel"/>
    <w:tmpl w:val="6F6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C0743"/>
    <w:multiLevelType w:val="multilevel"/>
    <w:tmpl w:val="82D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36F8C"/>
    <w:multiLevelType w:val="multilevel"/>
    <w:tmpl w:val="5F6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518F4"/>
    <w:multiLevelType w:val="multilevel"/>
    <w:tmpl w:val="F67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B125B"/>
    <w:multiLevelType w:val="multilevel"/>
    <w:tmpl w:val="CDC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B5A43"/>
    <w:multiLevelType w:val="multilevel"/>
    <w:tmpl w:val="1102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F"/>
    <w:rsid w:val="001D181C"/>
    <w:rsid w:val="00287284"/>
    <w:rsid w:val="00473A2D"/>
    <w:rsid w:val="00A42BBF"/>
    <w:rsid w:val="00CE43B3"/>
    <w:rsid w:val="00E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BBF"/>
    <w:rPr>
      <w:b/>
      <w:bCs/>
    </w:rPr>
  </w:style>
  <w:style w:type="character" w:styleId="a5">
    <w:name w:val="Hyperlink"/>
    <w:basedOn w:val="a0"/>
    <w:uiPriority w:val="99"/>
    <w:semiHidden/>
    <w:unhideWhenUsed/>
    <w:rsid w:val="00A42B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BBF"/>
    <w:rPr>
      <w:b/>
      <w:bCs/>
    </w:rPr>
  </w:style>
  <w:style w:type="character" w:styleId="a5">
    <w:name w:val="Hyperlink"/>
    <w:basedOn w:val="a0"/>
    <w:uiPriority w:val="99"/>
    <w:semiHidden/>
    <w:unhideWhenUsed/>
    <w:rsid w:val="00A42B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B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E3C498F96EEF4B5C7CBD9F49E6CF075AFF7E3395BD8C91752B7674FDD7A816DC3225EFDCBC06763o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2015-06-02T04:25:00Z</dcterms:created>
  <dcterms:modified xsi:type="dcterms:W3CDTF">2015-06-16T11:26:00Z</dcterms:modified>
</cp:coreProperties>
</file>